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C5" w:rsidRPr="0096760C" w:rsidRDefault="00996B50">
      <w:pPr>
        <w:pStyle w:val="berschrift1"/>
        <w:rPr>
          <w:lang w:val="en-US"/>
        </w:rPr>
      </w:pPr>
      <w:bookmarkStart w:id="0" w:name="_pqnrlkgg037d" w:colFirst="0" w:colLast="0"/>
      <w:bookmarkEnd w:id="0"/>
      <w:r w:rsidRPr="0096760C">
        <w:rPr>
          <w:lang w:val="en-US"/>
        </w:rPr>
        <w:t xml:space="preserve">RDA Data Fabric IG - P11 Berlin core session </w:t>
      </w:r>
    </w:p>
    <w:p w:rsidR="000E1DC5" w:rsidRPr="0096760C" w:rsidRDefault="00996B50">
      <w:pPr>
        <w:rPr>
          <w:b/>
          <w:lang w:val="en-US"/>
        </w:rPr>
      </w:pPr>
      <w:r w:rsidRPr="0096760C">
        <w:rPr>
          <w:b/>
          <w:lang w:val="en-US"/>
        </w:rPr>
        <w:t xml:space="preserve">Introduction and group scope </w:t>
      </w:r>
    </w:p>
    <w:p w:rsidR="000E1DC5" w:rsidRPr="0096760C" w:rsidRDefault="000E1DC5">
      <w:pPr>
        <w:rPr>
          <w:lang w:val="en-US"/>
        </w:rPr>
      </w:pPr>
    </w:p>
    <w:p w:rsidR="000E1DC5" w:rsidRDefault="0096760C">
      <w:pPr>
        <w:rPr>
          <w:lang w:val="en-US"/>
        </w:rPr>
      </w:pPr>
      <w:r w:rsidRPr="0096760C">
        <w:rPr>
          <w:lang w:val="en-US"/>
        </w:rPr>
        <w:t xml:space="preserve">Throughout the last years, the data fabric group has established a conceptual framework for digital object management with particular emphasis on applications within research data infrastructures, dealing with their day-to-day problems of making data management more efficient and effective, providing added value for users not possible today due to gaps between repositories and other operational systems. The notion of data fabric </w:t>
      </w:r>
      <w:r w:rsidRPr="0096760C">
        <w:rPr>
          <w:i/>
          <w:iCs/>
          <w:lang w:val="en-US"/>
        </w:rPr>
        <w:t>components</w:t>
      </w:r>
      <w:r w:rsidRPr="0096760C">
        <w:rPr>
          <w:lang w:val="en-US"/>
        </w:rPr>
        <w:t xml:space="preserve"> is a key element in this framework, and past discussions have focused particularly on PID-related components. This resulted in the foundation of the Kernel Information group in particular, which deals with the PID com</w:t>
      </w:r>
      <w:bookmarkStart w:id="1" w:name="_GoBack"/>
      <w:bookmarkEnd w:id="1"/>
      <w:r w:rsidRPr="0096760C">
        <w:rPr>
          <w:lang w:val="en-US"/>
        </w:rPr>
        <w:t>ponent in detail.</w:t>
      </w:r>
    </w:p>
    <w:p w:rsidR="0096760C" w:rsidRPr="0096760C" w:rsidRDefault="0096760C">
      <w:pPr>
        <w:rPr>
          <w:lang w:val="en-US"/>
        </w:rPr>
      </w:pPr>
    </w:p>
    <w:p w:rsidR="000E1DC5" w:rsidRPr="0096760C" w:rsidRDefault="00996B50">
      <w:pPr>
        <w:rPr>
          <w:b/>
          <w:lang w:val="en-US"/>
        </w:rPr>
      </w:pPr>
      <w:r w:rsidRPr="0096760C">
        <w:rPr>
          <w:b/>
          <w:lang w:val="en-US"/>
        </w:rPr>
        <w:t>Additional links</w:t>
      </w:r>
    </w:p>
    <w:p w:rsidR="000E1DC5" w:rsidRPr="0096760C" w:rsidRDefault="000E1DC5">
      <w:pPr>
        <w:rPr>
          <w:lang w:val="en-US"/>
        </w:rPr>
      </w:pPr>
    </w:p>
    <w:p w:rsidR="000E1DC5" w:rsidRPr="0096760C" w:rsidRDefault="00996B50">
      <w:pPr>
        <w:rPr>
          <w:lang w:val="en-US"/>
        </w:rPr>
      </w:pPr>
      <w:r w:rsidRPr="0096760C">
        <w:rPr>
          <w:lang w:val="en-US"/>
        </w:rPr>
        <w:t>Group home page:</w:t>
      </w:r>
    </w:p>
    <w:p w:rsidR="000E1DC5" w:rsidRPr="0096760C" w:rsidRDefault="00980E6C">
      <w:pPr>
        <w:rPr>
          <w:lang w:val="en-US"/>
        </w:rPr>
      </w:pPr>
      <w:hyperlink r:id="rId6">
        <w:r w:rsidR="00996B50" w:rsidRPr="0096760C">
          <w:rPr>
            <w:color w:val="1155CC"/>
            <w:u w:val="single"/>
            <w:lang w:val="en-US"/>
          </w:rPr>
          <w:t>https://www.rd-alliance.org/group/data-fabric-ig.html</w:t>
        </w:r>
      </w:hyperlink>
    </w:p>
    <w:p w:rsidR="0096760C" w:rsidRPr="00980E6C" w:rsidRDefault="0096760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6760C" w:rsidRPr="0096760C" w:rsidRDefault="0096760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96760C">
        <w:rPr>
          <w:rFonts w:eastAsia="Times New Roman"/>
          <w:lang w:val="en-US"/>
        </w:rPr>
        <w:t>Recommendations implementing a virtual layer:</w:t>
      </w:r>
    </w:p>
    <w:p w:rsidR="0096760C" w:rsidRPr="0096760C" w:rsidRDefault="00980E6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hyperlink r:id="rId7" w:history="1">
        <w:r w:rsidR="0096760C" w:rsidRPr="0096760C">
          <w:rPr>
            <w:rFonts w:eastAsia="Times New Roman"/>
            <w:color w:val="1155CC"/>
            <w:u w:val="single"/>
            <w:lang w:val="en-US"/>
          </w:rPr>
          <w:t>https://www.rd-alliance.org/group/data-fabric-ig/wiki/recommendations-implementing-virtual-layer-management-complete-life-cycle</w:t>
        </w:r>
      </w:hyperlink>
    </w:p>
    <w:p w:rsidR="0096760C" w:rsidRPr="0096760C" w:rsidRDefault="0096760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p>
    <w:p w:rsidR="0096760C" w:rsidRPr="0096760C" w:rsidRDefault="0096760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96760C">
        <w:rPr>
          <w:rFonts w:eastAsia="Times New Roman"/>
          <w:lang w:val="en-US"/>
        </w:rPr>
        <w:t>Webinar: Data Fabrics</w:t>
      </w:r>
    </w:p>
    <w:p w:rsidR="0096760C" w:rsidRPr="0096760C" w:rsidRDefault="00980E6C" w:rsidP="0096760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hyperlink r:id="rId8" w:history="1">
        <w:r w:rsidR="0096760C" w:rsidRPr="0096760C">
          <w:rPr>
            <w:rFonts w:eastAsia="Times New Roman"/>
            <w:color w:val="1155CC"/>
            <w:u w:val="single"/>
            <w:lang w:val="en-US"/>
          </w:rPr>
          <w:t>https://www.rd-alliance.org/webinar-data-fabrics</w:t>
        </w:r>
      </w:hyperlink>
    </w:p>
    <w:p w:rsidR="000E1DC5" w:rsidRPr="0096760C" w:rsidRDefault="000E1DC5">
      <w:pPr>
        <w:rPr>
          <w:lang w:val="en-US"/>
        </w:rPr>
      </w:pPr>
    </w:p>
    <w:p w:rsidR="000E1DC5" w:rsidRPr="0096760C" w:rsidRDefault="00996B50">
      <w:pPr>
        <w:rPr>
          <w:b/>
          <w:lang w:val="en-US"/>
        </w:rPr>
      </w:pPr>
      <w:r w:rsidRPr="0096760C">
        <w:rPr>
          <w:b/>
          <w:lang w:val="en-US"/>
        </w:rPr>
        <w:t>Meeting objectives</w:t>
      </w:r>
    </w:p>
    <w:p w:rsidR="000E1DC5" w:rsidRPr="0096760C" w:rsidRDefault="000E1DC5">
      <w:pPr>
        <w:rPr>
          <w:lang w:val="en-US"/>
        </w:rPr>
      </w:pPr>
    </w:p>
    <w:p w:rsidR="000E1DC5" w:rsidRDefault="0096760C">
      <w:pPr>
        <w:rPr>
          <w:lang w:val="en-US"/>
        </w:rPr>
      </w:pPr>
      <w:r w:rsidRPr="0096760C">
        <w:rPr>
          <w:lang w:val="en-US"/>
        </w:rPr>
        <w:t>With the Data Fabric framework established and components laid out, the meeting will focus on seeking out the next components to concentrate on as part of the future groups’ work across the next plenaries.</w:t>
      </w:r>
    </w:p>
    <w:p w:rsidR="0096760C" w:rsidRPr="0096760C" w:rsidRDefault="0096760C">
      <w:pPr>
        <w:rPr>
          <w:lang w:val="en-US"/>
        </w:rPr>
      </w:pPr>
    </w:p>
    <w:p w:rsidR="000E1DC5" w:rsidRDefault="00996B50">
      <w:pPr>
        <w:rPr>
          <w:b/>
        </w:rPr>
      </w:pPr>
      <w:r>
        <w:rPr>
          <w:b/>
        </w:rPr>
        <w:t xml:space="preserve">Meeting </w:t>
      </w:r>
      <w:proofErr w:type="spellStart"/>
      <w:r>
        <w:rPr>
          <w:b/>
        </w:rPr>
        <w:t>agenda</w:t>
      </w:r>
      <w:proofErr w:type="spellEnd"/>
    </w:p>
    <w:p w:rsidR="000E1DC5" w:rsidRDefault="000E1DC5">
      <w:pPr>
        <w:rPr>
          <w:b/>
        </w:rPr>
      </w:pPr>
    </w:p>
    <w:p w:rsidR="000E1DC5" w:rsidRPr="0096760C" w:rsidRDefault="00996B50">
      <w:pPr>
        <w:numPr>
          <w:ilvl w:val="0"/>
          <w:numId w:val="1"/>
        </w:numPr>
        <w:contextualSpacing/>
        <w:rPr>
          <w:lang w:val="en-US"/>
        </w:rPr>
      </w:pPr>
      <w:r w:rsidRPr="0096760C">
        <w:rPr>
          <w:lang w:val="en-US"/>
        </w:rPr>
        <w:t>Brief introduction to Data Fabric concepts and past discussions; agenda bashing</w:t>
      </w:r>
      <w:r w:rsidR="0096760C">
        <w:rPr>
          <w:lang w:val="en-US"/>
        </w:rPr>
        <w:t xml:space="preserve"> (10 min.)</w:t>
      </w:r>
    </w:p>
    <w:p w:rsidR="0096760C" w:rsidRDefault="0096760C" w:rsidP="0096760C">
      <w:pPr>
        <w:numPr>
          <w:ilvl w:val="0"/>
          <w:numId w:val="1"/>
        </w:numPr>
        <w:contextualSpacing/>
        <w:rPr>
          <w:lang w:val="en-US"/>
        </w:rPr>
      </w:pPr>
      <w:r>
        <w:rPr>
          <w:lang w:val="en-US"/>
        </w:rPr>
        <w:t>Overview on community, project and infrastructure driver perspectives, based on output of pre-P11 discussion (30 min. max). Themes include:</w:t>
      </w:r>
    </w:p>
    <w:p w:rsidR="0096760C" w:rsidRDefault="0096760C" w:rsidP="0096760C">
      <w:pPr>
        <w:numPr>
          <w:ilvl w:val="1"/>
          <w:numId w:val="1"/>
        </w:numPr>
        <w:contextualSpacing/>
        <w:rPr>
          <w:lang w:val="en-US"/>
        </w:rPr>
      </w:pPr>
      <w:r>
        <w:rPr>
          <w:lang w:val="en-US"/>
        </w:rPr>
        <w:t>Overarching challenges, e.g., common object and collection management, provenance and metadata concerns, data processing.</w:t>
      </w:r>
    </w:p>
    <w:p w:rsidR="0096760C" w:rsidRDefault="0096760C" w:rsidP="0096760C">
      <w:pPr>
        <w:numPr>
          <w:ilvl w:val="1"/>
          <w:numId w:val="1"/>
        </w:numPr>
        <w:contextualSpacing/>
        <w:rPr>
          <w:lang w:val="en-US"/>
        </w:rPr>
      </w:pPr>
      <w:r>
        <w:rPr>
          <w:lang w:val="en-US"/>
        </w:rPr>
        <w:t>Community application perspectives</w:t>
      </w:r>
    </w:p>
    <w:p w:rsidR="0096760C" w:rsidRPr="0096760C" w:rsidRDefault="0096760C" w:rsidP="0096760C">
      <w:pPr>
        <w:numPr>
          <w:ilvl w:val="1"/>
          <w:numId w:val="1"/>
        </w:numPr>
        <w:contextualSpacing/>
        <w:rPr>
          <w:lang w:val="en-US"/>
        </w:rPr>
      </w:pPr>
      <w:r>
        <w:rPr>
          <w:lang w:val="en-US"/>
        </w:rPr>
        <w:t>Mapping with other relevant RDA groups</w:t>
      </w:r>
    </w:p>
    <w:p w:rsidR="000E1DC5" w:rsidRDefault="0096760C">
      <w:pPr>
        <w:numPr>
          <w:ilvl w:val="0"/>
          <w:numId w:val="1"/>
        </w:numPr>
        <w:contextualSpacing/>
        <w:rPr>
          <w:lang w:val="en-US"/>
        </w:rPr>
      </w:pPr>
      <w:r w:rsidRPr="0096760C">
        <w:rPr>
          <w:lang w:val="en-US"/>
        </w:rPr>
        <w:t xml:space="preserve">Open discussion on next steps (45 min.). </w:t>
      </w:r>
      <w:r>
        <w:rPr>
          <w:lang w:val="en-US"/>
        </w:rPr>
        <w:t>The focus will be on concrete deliverables to work on, including discussion papers and articles, proposals for new WG(s), specific implementations, test beds and other adoption efforts.</w:t>
      </w:r>
    </w:p>
    <w:p w:rsidR="0096760C" w:rsidRDefault="0096760C" w:rsidP="0096760C">
      <w:pPr>
        <w:contextualSpacing/>
        <w:rPr>
          <w:lang w:val="en-US"/>
        </w:rPr>
      </w:pPr>
    </w:p>
    <w:p w:rsidR="0096760C" w:rsidRDefault="0096760C" w:rsidP="0096760C">
      <w:pPr>
        <w:contextualSpacing/>
        <w:rPr>
          <w:b/>
          <w:lang w:val="en-US"/>
        </w:rPr>
      </w:pPr>
      <w:r w:rsidRPr="0096760C">
        <w:rPr>
          <w:b/>
          <w:lang w:val="en-US"/>
        </w:rPr>
        <w:t>Target audience</w:t>
      </w:r>
    </w:p>
    <w:p w:rsidR="0096760C" w:rsidRDefault="0096760C" w:rsidP="0096760C">
      <w:pPr>
        <w:contextualSpacing/>
        <w:rPr>
          <w:lang w:val="en-US"/>
        </w:rPr>
      </w:pPr>
      <w:r>
        <w:rPr>
          <w:lang w:val="en-US"/>
        </w:rPr>
        <w:lastRenderedPageBreak/>
        <w:t>The data fabric group welcomes contributions in particular from service infrastructure designers and developers, data policy stakeholders, scientific user groups as well as other RDA groups, both technologically- and community-oriented.</w:t>
      </w:r>
    </w:p>
    <w:p w:rsidR="00980E6C" w:rsidRDefault="00980E6C" w:rsidP="0096760C">
      <w:pPr>
        <w:contextualSpacing/>
        <w:rPr>
          <w:lang w:val="en-US"/>
        </w:rPr>
      </w:pPr>
    </w:p>
    <w:p w:rsidR="00980E6C" w:rsidRDefault="00980E6C" w:rsidP="0096760C">
      <w:pPr>
        <w:contextualSpacing/>
        <w:rPr>
          <w:lang w:val="en-US"/>
        </w:rPr>
      </w:pPr>
    </w:p>
    <w:p w:rsidR="00980E6C" w:rsidRDefault="00980E6C" w:rsidP="0096760C">
      <w:pPr>
        <w:pBdr>
          <w:bottom w:val="single" w:sz="6" w:space="1" w:color="auto"/>
        </w:pBdr>
        <w:contextualSpacing/>
        <w:rPr>
          <w:lang w:val="en-US"/>
        </w:rPr>
      </w:pPr>
    </w:p>
    <w:p w:rsidR="00980E6C" w:rsidRDefault="00980E6C" w:rsidP="0096760C">
      <w:pPr>
        <w:pBdr>
          <w:top w:val="none" w:sz="0" w:space="0" w:color="auto"/>
        </w:pBdr>
        <w:contextualSpacing/>
        <w:rPr>
          <w:lang w:val="en-US"/>
        </w:rPr>
      </w:pPr>
    </w:p>
    <w:p w:rsidR="00980E6C" w:rsidRDefault="00980E6C" w:rsidP="0096760C">
      <w:pPr>
        <w:pBdr>
          <w:top w:val="none" w:sz="0" w:space="0" w:color="auto"/>
        </w:pBdr>
        <w:contextualSpacing/>
        <w:rPr>
          <w:b/>
          <w:lang w:val="en-US"/>
        </w:rPr>
      </w:pPr>
      <w:r w:rsidRPr="00980E6C">
        <w:rPr>
          <w:b/>
          <w:lang w:val="en-US"/>
        </w:rPr>
        <w:t>Appendix: Individual contributions for the driver talks from our discussion on Dec 19</w:t>
      </w:r>
    </w:p>
    <w:p w:rsidR="00980E6C" w:rsidRDefault="00980E6C" w:rsidP="0096760C">
      <w:pPr>
        <w:pBdr>
          <w:top w:val="none" w:sz="0" w:space="0" w:color="auto"/>
        </w:pBdr>
        <w:contextualSpacing/>
        <w:rPr>
          <w:b/>
          <w:lang w:val="en-US"/>
        </w:rPr>
      </w:pPr>
    </w:p>
    <w:p w:rsidR="00980E6C" w:rsidRPr="00980E6C" w:rsidRDefault="00980E6C" w:rsidP="0096760C">
      <w:pPr>
        <w:pBdr>
          <w:top w:val="none" w:sz="0" w:space="0" w:color="auto"/>
        </w:pBdr>
        <w:contextualSpacing/>
        <w:rPr>
          <w:i/>
          <w:lang w:val="en-US"/>
        </w:rPr>
      </w:pPr>
      <w:r w:rsidRPr="00980E6C">
        <w:rPr>
          <w:i/>
          <w:lang w:val="en-US"/>
        </w:rPr>
        <w:t xml:space="preserve">This </w:t>
      </w:r>
      <w:r>
        <w:rPr>
          <w:i/>
          <w:lang w:val="en-US"/>
        </w:rPr>
        <w:t xml:space="preserve">(open-ended!) </w:t>
      </w:r>
      <w:r w:rsidRPr="00980E6C">
        <w:rPr>
          <w:i/>
          <w:lang w:val="en-US"/>
        </w:rPr>
        <w:t>list can form the base for our collaborative working document.</w:t>
      </w:r>
    </w:p>
    <w:p w:rsidR="00980E6C" w:rsidRDefault="00980E6C" w:rsidP="0096760C">
      <w:pPr>
        <w:pBdr>
          <w:top w:val="none" w:sz="0" w:space="0" w:color="auto"/>
        </w:pBdr>
        <w:contextualSpacing/>
        <w:rPr>
          <w:b/>
          <w:lang w:val="en-US"/>
        </w:rPr>
      </w:pPr>
    </w:p>
    <w:p w:rsidR="00980E6C" w:rsidRP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lang w:val="en-US"/>
        </w:rPr>
      </w:pPr>
      <w:r w:rsidRPr="00980E6C">
        <w:rPr>
          <w:rFonts w:ascii="Arial" w:hAnsi="Arial" w:cs="Arial"/>
          <w:color w:val="000000"/>
          <w:sz w:val="22"/>
          <w:szCs w:val="22"/>
          <w:lang w:val="en-US"/>
        </w:rPr>
        <w:t>A common object and collection management approach (Tobias/Larry/Peter</w:t>
      </w:r>
      <w:proofErr w:type="gramStart"/>
      <w:r w:rsidRPr="00980E6C">
        <w:rPr>
          <w:rFonts w:ascii="Arial" w:hAnsi="Arial" w:cs="Arial"/>
          <w:color w:val="000000"/>
          <w:sz w:val="22"/>
          <w:szCs w:val="22"/>
          <w:lang w:val="en-US"/>
        </w:rPr>
        <w:t>?,</w:t>
      </w:r>
      <w:proofErr w:type="gramEnd"/>
      <w:r w:rsidRPr="00980E6C">
        <w:rPr>
          <w:rFonts w:ascii="Arial" w:hAnsi="Arial" w:cs="Arial"/>
          <w:color w:val="000000"/>
          <w:sz w:val="22"/>
          <w:szCs w:val="22"/>
          <w:lang w:val="en-US"/>
        </w:rPr>
        <w:t xml:space="preserve"> Ulrich?)</w:t>
      </w:r>
    </w:p>
    <w:p w:rsidR="00980E6C" w:rsidRP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lang w:val="en-US"/>
        </w:rPr>
      </w:pPr>
      <w:proofErr w:type="spellStart"/>
      <w:r w:rsidRPr="00980E6C">
        <w:rPr>
          <w:rFonts w:ascii="Arial" w:hAnsi="Arial" w:cs="Arial"/>
          <w:color w:val="000000"/>
          <w:sz w:val="22"/>
          <w:szCs w:val="22"/>
          <w:lang w:val="en-US"/>
        </w:rPr>
        <w:t>ENVRIplus</w:t>
      </w:r>
      <w:proofErr w:type="spellEnd"/>
      <w:r w:rsidRPr="00980E6C">
        <w:rPr>
          <w:rFonts w:ascii="Arial" w:hAnsi="Arial" w:cs="Arial"/>
          <w:color w:val="000000"/>
          <w:sz w:val="22"/>
          <w:szCs w:val="22"/>
          <w:lang w:val="en-US"/>
        </w:rPr>
        <w:t xml:space="preserve"> Provenance concerns (Abraham/Barbara): analysis of ENVRI provenance use cases and their mapping to DF components.</w:t>
      </w:r>
    </w:p>
    <w:p w:rsid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BONSAI </w:t>
      </w:r>
      <w:proofErr w:type="spellStart"/>
      <w:r>
        <w:rPr>
          <w:rFonts w:ascii="Arial" w:hAnsi="Arial" w:cs="Arial"/>
          <w:color w:val="000000"/>
          <w:sz w:val="22"/>
          <w:szCs w:val="22"/>
        </w:rPr>
        <w:t>perspective</w:t>
      </w:r>
      <w:proofErr w:type="spellEnd"/>
      <w:r>
        <w:rPr>
          <w:rFonts w:ascii="Arial" w:hAnsi="Arial" w:cs="Arial"/>
          <w:color w:val="000000"/>
          <w:sz w:val="22"/>
          <w:szCs w:val="22"/>
        </w:rPr>
        <w:t xml:space="preserve"> (Michele?)</w:t>
      </w:r>
    </w:p>
    <w:p w:rsid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rPr>
      </w:pPr>
      <w:proofErr w:type="spellStart"/>
      <w:r>
        <w:rPr>
          <w:rFonts w:ascii="Arial" w:hAnsi="Arial" w:cs="Arial"/>
          <w:color w:val="000000"/>
          <w:sz w:val="22"/>
          <w:szCs w:val="22"/>
        </w:rPr>
        <w:t>Metadata</w:t>
      </w:r>
      <w:proofErr w:type="spellEnd"/>
      <w:r>
        <w:rPr>
          <w:rFonts w:ascii="Arial" w:hAnsi="Arial" w:cs="Arial"/>
          <w:color w:val="000000"/>
          <w:sz w:val="22"/>
          <w:szCs w:val="22"/>
        </w:rPr>
        <w:t xml:space="preserve"> </w:t>
      </w:r>
      <w:proofErr w:type="spellStart"/>
      <w:r>
        <w:rPr>
          <w:rFonts w:ascii="Arial" w:hAnsi="Arial" w:cs="Arial"/>
          <w:color w:val="000000"/>
          <w:sz w:val="22"/>
          <w:szCs w:val="22"/>
        </w:rPr>
        <w:t>components</w:t>
      </w:r>
      <w:proofErr w:type="spellEnd"/>
      <w:r>
        <w:rPr>
          <w:rFonts w:ascii="Arial" w:hAnsi="Arial" w:cs="Arial"/>
          <w:color w:val="000000"/>
          <w:sz w:val="22"/>
          <w:szCs w:val="22"/>
        </w:rPr>
        <w:t xml:space="preserve"> </w:t>
      </w:r>
      <w:proofErr w:type="spellStart"/>
      <w:r>
        <w:rPr>
          <w:rFonts w:ascii="Arial" w:hAnsi="Arial" w:cs="Arial"/>
          <w:color w:val="000000"/>
          <w:sz w:val="22"/>
          <w:szCs w:val="22"/>
        </w:rPr>
        <w:t>and</w:t>
      </w:r>
      <w:proofErr w:type="spellEnd"/>
      <w:r>
        <w:rPr>
          <w:rFonts w:ascii="Arial" w:hAnsi="Arial" w:cs="Arial"/>
          <w:color w:val="000000"/>
          <w:sz w:val="22"/>
          <w:szCs w:val="22"/>
        </w:rPr>
        <w:t xml:space="preserve"> </w:t>
      </w:r>
      <w:proofErr w:type="spellStart"/>
      <w:r>
        <w:rPr>
          <w:rFonts w:ascii="Arial" w:hAnsi="Arial" w:cs="Arial"/>
          <w:color w:val="000000"/>
          <w:sz w:val="22"/>
          <w:szCs w:val="22"/>
        </w:rPr>
        <w:t>metadata</w:t>
      </w:r>
      <w:proofErr w:type="spellEnd"/>
      <w:r>
        <w:rPr>
          <w:rFonts w:ascii="Arial" w:hAnsi="Arial" w:cs="Arial"/>
          <w:color w:val="000000"/>
          <w:sz w:val="22"/>
          <w:szCs w:val="22"/>
        </w:rPr>
        <w:t xml:space="preserve"> </w:t>
      </w:r>
      <w:proofErr w:type="spellStart"/>
      <w:r>
        <w:rPr>
          <w:rFonts w:ascii="Arial" w:hAnsi="Arial" w:cs="Arial"/>
          <w:color w:val="000000"/>
          <w:sz w:val="22"/>
          <w:szCs w:val="22"/>
        </w:rPr>
        <w:t>fabrics</w:t>
      </w:r>
      <w:proofErr w:type="spellEnd"/>
      <w:r>
        <w:rPr>
          <w:rFonts w:ascii="Arial" w:hAnsi="Arial" w:cs="Arial"/>
          <w:color w:val="000000"/>
          <w:sz w:val="22"/>
          <w:szCs w:val="22"/>
        </w:rPr>
        <w:t xml:space="preserve"> (Rainer/Kirsten?)</w:t>
      </w:r>
    </w:p>
    <w:p w:rsidR="00980E6C" w:rsidRP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lang w:val="en-US"/>
        </w:rPr>
      </w:pPr>
      <w:r w:rsidRPr="00980E6C">
        <w:rPr>
          <w:rFonts w:ascii="Arial" w:hAnsi="Arial" w:cs="Arial"/>
          <w:color w:val="000000"/>
          <w:sz w:val="22"/>
          <w:szCs w:val="22"/>
          <w:lang w:val="en-US"/>
        </w:rPr>
        <w:t>Data processing and workflows (Tobias/Sandro?)</w:t>
      </w:r>
    </w:p>
    <w:p w:rsid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Chinese </w:t>
      </w:r>
      <w:proofErr w:type="spellStart"/>
      <w:r>
        <w:rPr>
          <w:rFonts w:ascii="Arial" w:hAnsi="Arial" w:cs="Arial"/>
          <w:color w:val="000000"/>
          <w:sz w:val="22"/>
          <w:szCs w:val="22"/>
        </w:rPr>
        <w:t>metadata</w:t>
      </w:r>
      <w:proofErr w:type="spellEnd"/>
      <w:r>
        <w:rPr>
          <w:rFonts w:ascii="Arial" w:hAnsi="Arial" w:cs="Arial"/>
          <w:color w:val="000000"/>
          <w:sz w:val="22"/>
          <w:szCs w:val="22"/>
        </w:rPr>
        <w:t xml:space="preserve"> </w:t>
      </w:r>
      <w:proofErr w:type="spellStart"/>
      <w:r>
        <w:rPr>
          <w:rFonts w:ascii="Arial" w:hAnsi="Arial" w:cs="Arial"/>
          <w:color w:val="000000"/>
          <w:sz w:val="22"/>
          <w:szCs w:val="22"/>
        </w:rPr>
        <w:t>projects</w:t>
      </w:r>
      <w:proofErr w:type="spellEnd"/>
      <w:r>
        <w:rPr>
          <w:rFonts w:ascii="Arial" w:hAnsi="Arial" w:cs="Arial"/>
          <w:color w:val="000000"/>
          <w:sz w:val="22"/>
          <w:szCs w:val="22"/>
        </w:rPr>
        <w:t xml:space="preserve"> (</w:t>
      </w:r>
      <w:proofErr w:type="spellStart"/>
      <w:r>
        <w:rPr>
          <w:rFonts w:ascii="Arial" w:hAnsi="Arial" w:cs="Arial"/>
          <w:color w:val="000000"/>
          <w:sz w:val="22"/>
          <w:szCs w:val="22"/>
        </w:rPr>
        <w:t>Jianhui</w:t>
      </w:r>
      <w:proofErr w:type="spellEnd"/>
      <w:r>
        <w:rPr>
          <w:rFonts w:ascii="Arial" w:hAnsi="Arial" w:cs="Arial"/>
          <w:color w:val="000000"/>
          <w:sz w:val="22"/>
          <w:szCs w:val="22"/>
        </w:rPr>
        <w:t>/..?)</w:t>
      </w:r>
    </w:p>
    <w:p w:rsidR="00980E6C" w:rsidRPr="00980E6C" w:rsidRDefault="00980E6C" w:rsidP="00980E6C">
      <w:pPr>
        <w:pStyle w:val="StandardWeb"/>
        <w:numPr>
          <w:ilvl w:val="1"/>
          <w:numId w:val="2"/>
        </w:numPr>
        <w:spacing w:before="0" w:beforeAutospacing="0" w:after="0" w:afterAutospacing="0"/>
        <w:textAlignment w:val="baseline"/>
        <w:rPr>
          <w:rFonts w:ascii="Arial" w:hAnsi="Arial" w:cs="Arial"/>
          <w:color w:val="000000"/>
          <w:sz w:val="22"/>
          <w:szCs w:val="22"/>
          <w:lang w:val="en-US"/>
        </w:rPr>
      </w:pPr>
      <w:r w:rsidRPr="00980E6C">
        <w:rPr>
          <w:rFonts w:ascii="Arial" w:hAnsi="Arial" w:cs="Arial"/>
          <w:color w:val="000000"/>
          <w:sz w:val="22"/>
          <w:szCs w:val="22"/>
          <w:lang w:val="en-US"/>
        </w:rPr>
        <w:t xml:space="preserve">Relationships with the </w:t>
      </w:r>
      <w:hyperlink r:id="rId9" w:history="1">
        <w:r w:rsidRPr="00980E6C">
          <w:rPr>
            <w:rStyle w:val="Hyperlink"/>
            <w:rFonts w:ascii="Arial" w:hAnsi="Arial" w:cs="Arial"/>
            <w:color w:val="1155CC"/>
            <w:sz w:val="22"/>
            <w:szCs w:val="22"/>
            <w:lang w:val="en-US"/>
          </w:rPr>
          <w:t>From Observational Data to Information (OD2I) IG</w:t>
        </w:r>
      </w:hyperlink>
      <w:r w:rsidRPr="00980E6C">
        <w:rPr>
          <w:rFonts w:ascii="Arial" w:hAnsi="Arial" w:cs="Arial"/>
          <w:color w:val="000000"/>
          <w:sz w:val="22"/>
          <w:szCs w:val="22"/>
          <w:lang w:val="en-US"/>
        </w:rPr>
        <w:t xml:space="preserve"> (Markus et al.): Looks at data interpretation and the evolution of information from (observational) data, information about observed environments. Ties into e) data processing and workflows as well as b) provenance.</w:t>
      </w:r>
    </w:p>
    <w:p w:rsidR="00980E6C" w:rsidRPr="00980E6C" w:rsidRDefault="00980E6C" w:rsidP="0096760C">
      <w:pPr>
        <w:pBdr>
          <w:top w:val="none" w:sz="0" w:space="0" w:color="auto"/>
        </w:pBdr>
        <w:contextualSpacing/>
        <w:rPr>
          <w:lang w:val="en-US"/>
        </w:rPr>
      </w:pPr>
    </w:p>
    <w:p w:rsidR="00980E6C" w:rsidRDefault="00980E6C" w:rsidP="0096760C">
      <w:pPr>
        <w:pBdr>
          <w:top w:val="none" w:sz="0" w:space="0" w:color="auto"/>
        </w:pBdr>
        <w:contextualSpacing/>
        <w:rPr>
          <w:lang w:val="en-US"/>
        </w:rPr>
      </w:pPr>
    </w:p>
    <w:p w:rsidR="00980E6C" w:rsidRPr="0096760C" w:rsidRDefault="00980E6C" w:rsidP="0096760C">
      <w:pPr>
        <w:pBdr>
          <w:top w:val="none" w:sz="0" w:space="0" w:color="auto"/>
        </w:pBdr>
        <w:contextualSpacing/>
        <w:rPr>
          <w:lang w:val="en-US"/>
        </w:rPr>
      </w:pPr>
    </w:p>
    <w:sectPr w:rsidR="00980E6C" w:rsidRPr="0096760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A15"/>
    <w:multiLevelType w:val="multilevel"/>
    <w:tmpl w:val="C53038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864216"/>
    <w:multiLevelType w:val="multilevel"/>
    <w:tmpl w:val="0A70A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
  <w:rsids>
    <w:rsidRoot w:val="000E1DC5"/>
    <w:rsid w:val="000E1DC5"/>
    <w:rsid w:val="002130AC"/>
    <w:rsid w:val="0096760C"/>
    <w:rsid w:val="00980E6C"/>
    <w:rsid w:val="00996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tandardWeb">
    <w:name w:val="Normal (Web)"/>
    <w:basedOn w:val="Standard"/>
    <w:uiPriority w:val="99"/>
    <w:semiHidden/>
    <w:unhideWhenUsed/>
    <w:rsid w:val="00967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9676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tandardWeb">
    <w:name w:val="Normal (Web)"/>
    <w:basedOn w:val="Standard"/>
    <w:uiPriority w:val="99"/>
    <w:semiHidden/>
    <w:unhideWhenUsed/>
    <w:rsid w:val="0096760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Absatz-Standardschriftart"/>
    <w:uiPriority w:val="99"/>
    <w:semiHidden/>
    <w:unhideWhenUsed/>
    <w:rsid w:val="00967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7362">
      <w:bodyDiv w:val="1"/>
      <w:marLeft w:val="0"/>
      <w:marRight w:val="0"/>
      <w:marTop w:val="0"/>
      <w:marBottom w:val="0"/>
      <w:divBdr>
        <w:top w:val="none" w:sz="0" w:space="0" w:color="auto"/>
        <w:left w:val="none" w:sz="0" w:space="0" w:color="auto"/>
        <w:bottom w:val="none" w:sz="0" w:space="0" w:color="auto"/>
        <w:right w:val="none" w:sz="0" w:space="0" w:color="auto"/>
      </w:divBdr>
    </w:div>
    <w:div w:id="1726177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d-alliance.org/webinar-data-fabrics" TargetMode="External"/><Relationship Id="rId3" Type="http://schemas.microsoft.com/office/2007/relationships/stylesWithEffects" Target="stylesWithEffects.xml"/><Relationship Id="rId7" Type="http://schemas.openxmlformats.org/officeDocument/2006/relationships/hyperlink" Target="https://www.rd-alliance.org/group/data-fabric-ig/wiki/recommendations-implementing-virtual-layer-management-complete-life-cy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d-alliance.org/group/data-fabric-ig.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d-alliance.org/groups/observational-data-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DKRZ</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Weigel</dc:creator>
  <cp:lastModifiedBy>Tobias Weigel</cp:lastModifiedBy>
  <cp:revision>4</cp:revision>
  <dcterms:created xsi:type="dcterms:W3CDTF">2017-12-19T11:53:00Z</dcterms:created>
  <dcterms:modified xsi:type="dcterms:W3CDTF">2017-12-19T14:01:00Z</dcterms:modified>
</cp:coreProperties>
</file>